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A21B1" w14:textId="6686B3B2" w:rsidR="00B70D20" w:rsidRPr="00157615" w:rsidRDefault="00157615" w:rsidP="00157615">
      <w:pPr>
        <w:spacing w:before="100" w:beforeAutospacing="1"/>
        <w:rPr>
          <w:rFonts w:ascii="Times New Roman" w:eastAsia="Times New Roman" w:hAnsi="Times New Roman" w:cs="Times New Roman"/>
          <w:bCs/>
          <w:color w:val="538135" w:themeColor="accent6" w:themeShade="BF"/>
          <w:sz w:val="32"/>
          <w:szCs w:val="32"/>
          <w:lang w:eastAsia="fr-FR"/>
        </w:rPr>
      </w:pPr>
      <w:bookmarkStart w:id="0" w:name="_Hlk211953382"/>
      <w:r w:rsidRPr="00157615">
        <w:rPr>
          <w:rFonts w:ascii="Times New Roman" w:eastAsia="Times New Roman" w:hAnsi="Times New Roman" w:cs="Times New Roman"/>
          <w:bCs/>
          <w:color w:val="538135" w:themeColor="accent6" w:themeShade="BF"/>
          <w:sz w:val="32"/>
          <w:szCs w:val="32"/>
          <w:lang w:eastAsia="fr-FR"/>
        </w:rPr>
        <w:t>BUDGET PARTICIPATIF 2026 RAMBOUILLET</w:t>
      </w:r>
      <w:r>
        <w:rPr>
          <w:rFonts w:ascii="Times New Roman" w:eastAsia="Times New Roman" w:hAnsi="Times New Roman" w:cs="Times New Roman"/>
          <w:bCs/>
          <w:color w:val="538135" w:themeColor="accent6" w:themeShade="BF"/>
          <w:sz w:val="32"/>
          <w:szCs w:val="32"/>
          <w:lang w:eastAsia="fr-FR"/>
        </w:rPr>
        <w:br/>
      </w:r>
      <w:r>
        <w:rPr>
          <w:rFonts w:ascii="Times New Roman" w:eastAsia="Times New Roman" w:hAnsi="Times New Roman" w:cs="Times New Roman"/>
          <w:bCs/>
          <w:color w:val="538135" w:themeColor="accent6" w:themeShade="BF"/>
          <w:sz w:val="32"/>
          <w:szCs w:val="32"/>
          <w:lang w:eastAsia="fr-FR"/>
        </w:rPr>
        <w:br/>
        <w:t>Projet de Verger</w:t>
      </w:r>
    </w:p>
    <w:p w14:paraId="1A5B8501" w14:textId="77777777" w:rsidR="00B70D20" w:rsidRPr="00B70D20" w:rsidRDefault="00260C8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pict w14:anchorId="1206A316">
          <v:rect id="_x0000_i1025" style="width:0;height:1.5pt" o:hralign="center" o:hrstd="t" o:hr="t" fillcolor="#a0a0a0" stroked="f"/>
        </w:pict>
      </w:r>
    </w:p>
    <w:bookmarkEnd w:id="0"/>
    <w:p w14:paraId="440A3B06" w14:textId="41B05638" w:rsidR="00B70D20" w:rsidRPr="004D2C97" w:rsidRDefault="00157615" w:rsidP="00157615">
      <w:pPr>
        <w:spacing w:before="100" w:beforeAutospacing="1"/>
        <w:rPr>
          <w:rFonts w:ascii="Times New Roman" w:eastAsia="Times New Roman" w:hAnsi="Times New Roman" w:cs="Times New Roman"/>
          <w:b w:val="0"/>
          <w:sz w:val="28"/>
          <w:szCs w:val="28"/>
          <w:lang w:eastAsia="fr-FR"/>
        </w:rPr>
      </w:pPr>
      <w:r w:rsidRPr="004D2C97">
        <w:rPr>
          <w:rFonts w:ascii="Times New Roman" w:eastAsia="Times New Roman" w:hAnsi="Times New Roman" w:cs="Times New Roman"/>
          <w:bCs/>
          <w:sz w:val="28"/>
          <w:szCs w:val="28"/>
          <w:lang w:eastAsia="fr-FR"/>
        </w:rPr>
        <w:t>Arguments</w:t>
      </w:r>
      <w:r w:rsidR="00B70D20" w:rsidRPr="004D2C97">
        <w:rPr>
          <w:rFonts w:ascii="Times New Roman" w:eastAsia="Times New Roman" w:hAnsi="Times New Roman" w:cs="Times New Roman"/>
          <w:bCs/>
          <w:sz w:val="28"/>
          <w:szCs w:val="28"/>
          <w:lang w:eastAsia="fr-FR"/>
        </w:rPr>
        <w:t xml:space="preserve"> pour la création d’un verger devant l’école maternelle </w:t>
      </w:r>
      <w:r w:rsidRPr="004D2C97">
        <w:rPr>
          <w:rFonts w:ascii="Times New Roman" w:eastAsia="Times New Roman" w:hAnsi="Times New Roman" w:cs="Times New Roman"/>
          <w:bCs/>
          <w:sz w:val="28"/>
          <w:szCs w:val="28"/>
          <w:lang w:eastAsia="fr-FR"/>
        </w:rPr>
        <w:t>Bel Air</w:t>
      </w:r>
    </w:p>
    <w:p w14:paraId="57872FD8" w14:textId="77777777"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1. Un outil pédagogique vivant</w:t>
      </w:r>
      <w:r w:rsidRPr="00B70D20">
        <w:rPr>
          <w:rFonts w:ascii="Times New Roman" w:eastAsia="Times New Roman" w:hAnsi="Times New Roman" w:cs="Times New Roman"/>
          <w:b w:val="0"/>
          <w:szCs w:val="24"/>
          <w:lang w:eastAsia="fr-FR"/>
        </w:rPr>
        <w:t xml:space="preserve"> Un verger est une salle de classe à ciel ouvert. Il permet aux enfants de découvrir la nature, les saisons, la croissance des plantes et le cycle de vie des fruits. À travers des activités pratiques (plantation, entretien, récolte), les enfants développent leur curiosité, leur sens de l’observation et leur autonomie. C’est aussi une occasion d’aborder des notions de sciences, de mathématiques (mesures, comptage) et d’éveil artistique (dessin, contes autour des arbres).</w:t>
      </w:r>
    </w:p>
    <w:p w14:paraId="78434310" w14:textId="77777777"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2. Une éducation à l’environnement et à la santé</w:t>
      </w:r>
      <w:r w:rsidRPr="00B70D20">
        <w:rPr>
          <w:rFonts w:ascii="Times New Roman" w:eastAsia="Times New Roman" w:hAnsi="Times New Roman" w:cs="Times New Roman"/>
          <w:b w:val="0"/>
          <w:szCs w:val="24"/>
          <w:lang w:eastAsia="fr-FR"/>
        </w:rPr>
        <w:t xml:space="preserve"> En participant à la culture d’un verger, les enfants comprennent l’importance de la biodiversité, du respect de l’environnement et de l’agriculture durable. Ils apprennent d’où viennent les aliments et l’intérêt de consommer des fruits locaux et de saison. C’est un pas vers une alimentation saine et une prise de conscience écologique dès le plus jeune âge.</w:t>
      </w:r>
    </w:p>
    <w:p w14:paraId="4770B599" w14:textId="77777777"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3. Un lieu de socialisation et de bien-être</w:t>
      </w:r>
      <w:r w:rsidRPr="00B70D20">
        <w:rPr>
          <w:rFonts w:ascii="Times New Roman" w:eastAsia="Times New Roman" w:hAnsi="Times New Roman" w:cs="Times New Roman"/>
          <w:b w:val="0"/>
          <w:szCs w:val="24"/>
          <w:lang w:eastAsia="fr-FR"/>
        </w:rPr>
        <w:t xml:space="preserve"> Le verger devient un espace de rencontre pour les enfants, les enseignants, les parents et les habitants du quartier. Il favorise les échanges intergénérationnels (avec l’implication possible des seniors ou des jardiniers bénévoles) et renforce le lien social. Travailler ensemble dans un verger développe aussi l’entraide, la patience et la fierté de voir grandir « son » arbre.</w:t>
      </w:r>
    </w:p>
    <w:p w14:paraId="49F380EE" w14:textId="77777777"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4. Un patrimoine pour l’école et le quartier</w:t>
      </w:r>
      <w:r w:rsidRPr="00B70D20">
        <w:rPr>
          <w:rFonts w:ascii="Times New Roman" w:eastAsia="Times New Roman" w:hAnsi="Times New Roman" w:cs="Times New Roman"/>
          <w:b w:val="0"/>
          <w:szCs w:val="24"/>
          <w:lang w:eastAsia="fr-FR"/>
        </w:rPr>
        <w:t xml:space="preserve"> Un verger est un investissement durable. Il embellit l’espace public, améliore la qualité de l’air et offre un cadre apaisant pour l’école. À long terme, il peut devenir un symbole de l’engagement de l’école en faveur de l’écologie et de la pédagogie active.</w:t>
      </w:r>
    </w:p>
    <w:p w14:paraId="7B406AA9" w14:textId="66F8172C" w:rsidR="00A03739" w:rsidRPr="00A03739" w:rsidRDefault="00B70D20" w:rsidP="00A03739">
      <w:pPr>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5. Un projet réalisable et fédérateur</w:t>
      </w:r>
      <w:r w:rsidRPr="00B70D20">
        <w:rPr>
          <w:rFonts w:ascii="Times New Roman" w:eastAsia="Times New Roman" w:hAnsi="Times New Roman" w:cs="Times New Roman"/>
          <w:b w:val="0"/>
          <w:szCs w:val="24"/>
          <w:lang w:eastAsia="fr-FR"/>
        </w:rPr>
        <w:t xml:space="preserve"> La création d’un verger ne nécessite pas un grand espace : quelques arbres fruitiers bien choisis (pommier, poirier, cerisier…) suffisent. Des partenariats avec des associations locales, des pépinières ou l</w:t>
      </w:r>
      <w:r w:rsidR="00157615">
        <w:rPr>
          <w:rFonts w:ascii="Times New Roman" w:eastAsia="Times New Roman" w:hAnsi="Times New Roman" w:cs="Times New Roman"/>
          <w:b w:val="0"/>
          <w:szCs w:val="24"/>
          <w:lang w:eastAsia="fr-FR"/>
        </w:rPr>
        <w:t>es jardiniers de la ville</w:t>
      </w:r>
      <w:r w:rsidRPr="00B70D20">
        <w:rPr>
          <w:rFonts w:ascii="Times New Roman" w:eastAsia="Times New Roman" w:hAnsi="Times New Roman" w:cs="Times New Roman"/>
          <w:b w:val="0"/>
          <w:szCs w:val="24"/>
          <w:lang w:eastAsia="fr-FR"/>
        </w:rPr>
        <w:t xml:space="preserve"> peuvent faciliter le financement et l’entretien. Les enfants, les enseignants et les parents peuvent s’impliquer à chaque étape, faisant de ce projet une aventure collective.</w:t>
      </w:r>
      <w:r w:rsidR="00A03739">
        <w:rPr>
          <w:rFonts w:ascii="Times New Roman" w:eastAsia="Times New Roman" w:hAnsi="Times New Roman" w:cs="Times New Roman"/>
          <w:b w:val="0"/>
          <w:szCs w:val="24"/>
          <w:lang w:eastAsia="fr-FR"/>
        </w:rPr>
        <w:t xml:space="preserve"> </w:t>
      </w:r>
      <w:r w:rsidR="00A03739" w:rsidRPr="00A03739">
        <w:rPr>
          <w:rFonts w:ascii="Times New Roman" w:eastAsia="Times New Roman" w:hAnsi="Times New Roman" w:cs="Times New Roman"/>
          <w:b w:val="0"/>
          <w:szCs w:val="24"/>
          <w:lang w:eastAsia="fr-FR"/>
        </w:rPr>
        <w:t>Différence entre la fleur du pommier et du cerisier</w:t>
      </w:r>
      <w:r w:rsidR="00A03739">
        <w:rPr>
          <w:rFonts w:ascii="Times New Roman" w:eastAsia="Times New Roman" w:hAnsi="Times New Roman" w:cs="Times New Roman"/>
          <w:b w:val="0"/>
          <w:szCs w:val="24"/>
          <w:lang w:eastAsia="fr-FR"/>
        </w:rPr>
        <w:t xml:space="preserve"> ; </w:t>
      </w:r>
      <w:r w:rsidR="00A03739" w:rsidRPr="00A03739">
        <w:rPr>
          <w:rFonts w:ascii="Times New Roman" w:eastAsia="Times New Roman" w:hAnsi="Times New Roman" w:cs="Times New Roman"/>
          <w:b w:val="0"/>
          <w:szCs w:val="24"/>
          <w:lang w:eastAsia="fr-FR"/>
        </w:rPr>
        <w:t>Différence entre la feuille du figuier et du prunier</w:t>
      </w:r>
      <w:r w:rsidR="00A03739">
        <w:rPr>
          <w:rFonts w:ascii="Times New Roman" w:eastAsia="Times New Roman" w:hAnsi="Times New Roman" w:cs="Times New Roman"/>
          <w:b w:val="0"/>
          <w:szCs w:val="24"/>
          <w:lang w:eastAsia="fr-FR"/>
        </w:rPr>
        <w:t xml:space="preserve"> ; </w:t>
      </w:r>
      <w:r w:rsidR="00A03739" w:rsidRPr="00A03739">
        <w:rPr>
          <w:rFonts w:ascii="Times New Roman" w:eastAsia="Times New Roman" w:hAnsi="Times New Roman" w:cs="Times New Roman"/>
          <w:b w:val="0"/>
          <w:szCs w:val="24"/>
          <w:lang w:eastAsia="fr-FR"/>
        </w:rPr>
        <w:t>Date de floraison</w:t>
      </w:r>
      <w:r w:rsidR="00A03739">
        <w:rPr>
          <w:rFonts w:ascii="Times New Roman" w:eastAsia="Times New Roman" w:hAnsi="Times New Roman" w:cs="Times New Roman"/>
          <w:b w:val="0"/>
          <w:szCs w:val="24"/>
          <w:lang w:eastAsia="fr-FR"/>
        </w:rPr>
        <w:t xml:space="preserve"> ; </w:t>
      </w:r>
      <w:r w:rsidR="00A03739" w:rsidRPr="00A03739">
        <w:rPr>
          <w:rFonts w:ascii="Times New Roman" w:eastAsia="Times New Roman" w:hAnsi="Times New Roman" w:cs="Times New Roman"/>
          <w:b w:val="0"/>
          <w:szCs w:val="24"/>
          <w:lang w:eastAsia="fr-FR"/>
        </w:rPr>
        <w:t>Date de récolte</w:t>
      </w:r>
      <w:r w:rsidR="00A03739">
        <w:rPr>
          <w:rFonts w:ascii="Times New Roman" w:eastAsia="Times New Roman" w:hAnsi="Times New Roman" w:cs="Times New Roman"/>
          <w:b w:val="0"/>
          <w:szCs w:val="24"/>
          <w:lang w:eastAsia="fr-FR"/>
        </w:rPr>
        <w:t xml:space="preserve"> ; </w:t>
      </w:r>
      <w:r w:rsidR="00A03739" w:rsidRPr="00A03739">
        <w:rPr>
          <w:rFonts w:ascii="Times New Roman" w:eastAsia="Times New Roman" w:hAnsi="Times New Roman" w:cs="Times New Roman"/>
          <w:b w:val="0"/>
          <w:szCs w:val="24"/>
          <w:lang w:eastAsia="fr-FR"/>
        </w:rPr>
        <w:t>Les feuilles qui tombent les premières</w:t>
      </w:r>
      <w:r w:rsidR="00A03739">
        <w:rPr>
          <w:rFonts w:ascii="Times New Roman" w:eastAsia="Times New Roman" w:hAnsi="Times New Roman" w:cs="Times New Roman"/>
          <w:b w:val="0"/>
          <w:szCs w:val="24"/>
          <w:lang w:eastAsia="fr-FR"/>
        </w:rPr>
        <w:t xml:space="preserve"> ; </w:t>
      </w:r>
      <w:r w:rsidR="00A03739" w:rsidRPr="00A03739">
        <w:rPr>
          <w:rFonts w:ascii="Times New Roman" w:eastAsia="Times New Roman" w:hAnsi="Times New Roman" w:cs="Times New Roman"/>
          <w:b w:val="0"/>
          <w:szCs w:val="24"/>
          <w:lang w:eastAsia="fr-FR"/>
        </w:rPr>
        <w:t>Les couleurs des feuilles</w:t>
      </w:r>
      <w:r w:rsidR="00A03739">
        <w:rPr>
          <w:rFonts w:ascii="Times New Roman" w:eastAsia="Times New Roman" w:hAnsi="Times New Roman" w:cs="Times New Roman"/>
          <w:b w:val="0"/>
          <w:szCs w:val="24"/>
          <w:lang w:eastAsia="fr-FR"/>
        </w:rPr>
        <w:t>.</w:t>
      </w:r>
    </w:p>
    <w:p w14:paraId="1DA5F5D7" w14:textId="7148CAE1"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p>
    <w:p w14:paraId="02D5089C" w14:textId="77777777" w:rsidR="00B70D20" w:rsidRPr="00B70D20" w:rsidRDefault="00B70D20" w:rsidP="00B70D20">
      <w:pPr>
        <w:spacing w:before="100" w:beforeAutospacing="1"/>
        <w:jc w:val="left"/>
        <w:rPr>
          <w:rFonts w:ascii="Times New Roman" w:eastAsia="Times New Roman" w:hAnsi="Times New Roman" w:cs="Times New Roman"/>
          <w:b w:val="0"/>
          <w:szCs w:val="24"/>
          <w:lang w:eastAsia="fr-FR"/>
        </w:rPr>
      </w:pPr>
      <w:r w:rsidRPr="00B70D20">
        <w:rPr>
          <w:rFonts w:ascii="Times New Roman" w:eastAsia="Times New Roman" w:hAnsi="Times New Roman" w:cs="Times New Roman"/>
          <w:bCs/>
          <w:szCs w:val="24"/>
          <w:lang w:eastAsia="fr-FR"/>
        </w:rPr>
        <w:t>Conclusion</w:t>
      </w:r>
      <w:r w:rsidRPr="00B70D20">
        <w:rPr>
          <w:rFonts w:ascii="Times New Roman" w:eastAsia="Times New Roman" w:hAnsi="Times New Roman" w:cs="Times New Roman"/>
          <w:b w:val="0"/>
          <w:szCs w:val="24"/>
          <w:lang w:eastAsia="fr-FR"/>
        </w:rPr>
        <w:t xml:space="preserve"> Créer un verger devant l’école maternelle, c’est offrir aux enfants un espace d’apprentissage, de découverte et d’émerveillement. C’est aussi semer les graines d’un avenir plus respectueux de la nature et plus solidaire. Ensemble, faisons de ce projet une réalité pour nos enfants et pour notre communauté.</w:t>
      </w:r>
    </w:p>
    <w:p w14:paraId="41B7F16F" w14:textId="35CFA49A" w:rsidR="00B70D20" w:rsidRDefault="00260C8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pict w14:anchorId="23AB3C04">
          <v:rect id="_x0000_i1026" style="width:0;height:1.5pt" o:hralign="center" o:hrstd="t" o:hr="t" fillcolor="#a0a0a0" stroked="f"/>
        </w:pict>
      </w:r>
    </w:p>
    <w:p w14:paraId="0CC6CE27" w14:textId="77777777" w:rsidR="004D2CBA" w:rsidRPr="00157615" w:rsidRDefault="004D2CBA" w:rsidP="004D2CBA">
      <w:pPr>
        <w:spacing w:before="100" w:beforeAutospacing="1"/>
        <w:rPr>
          <w:rFonts w:ascii="Times New Roman" w:eastAsia="Times New Roman" w:hAnsi="Times New Roman" w:cs="Times New Roman"/>
          <w:bCs/>
          <w:color w:val="538135" w:themeColor="accent6" w:themeShade="BF"/>
          <w:sz w:val="32"/>
          <w:szCs w:val="32"/>
          <w:lang w:eastAsia="fr-FR"/>
        </w:rPr>
      </w:pPr>
      <w:r w:rsidRPr="00157615">
        <w:rPr>
          <w:rFonts w:ascii="Times New Roman" w:eastAsia="Times New Roman" w:hAnsi="Times New Roman" w:cs="Times New Roman"/>
          <w:bCs/>
          <w:color w:val="538135" w:themeColor="accent6" w:themeShade="BF"/>
          <w:sz w:val="32"/>
          <w:szCs w:val="32"/>
          <w:lang w:eastAsia="fr-FR"/>
        </w:rPr>
        <w:lastRenderedPageBreak/>
        <w:t>BUDGET PARTICIPATIF 2026 RAMBOUILLET</w:t>
      </w:r>
      <w:r>
        <w:rPr>
          <w:rFonts w:ascii="Times New Roman" w:eastAsia="Times New Roman" w:hAnsi="Times New Roman" w:cs="Times New Roman"/>
          <w:bCs/>
          <w:color w:val="538135" w:themeColor="accent6" w:themeShade="BF"/>
          <w:sz w:val="32"/>
          <w:szCs w:val="32"/>
          <w:lang w:eastAsia="fr-FR"/>
        </w:rPr>
        <w:br/>
      </w:r>
      <w:r>
        <w:rPr>
          <w:rFonts w:ascii="Times New Roman" w:eastAsia="Times New Roman" w:hAnsi="Times New Roman" w:cs="Times New Roman"/>
          <w:bCs/>
          <w:color w:val="538135" w:themeColor="accent6" w:themeShade="BF"/>
          <w:sz w:val="32"/>
          <w:szCs w:val="32"/>
          <w:lang w:eastAsia="fr-FR"/>
        </w:rPr>
        <w:br/>
        <w:t>Projet de Verger</w:t>
      </w:r>
    </w:p>
    <w:p w14:paraId="41DF76B3" w14:textId="77777777" w:rsidR="004D2CBA" w:rsidRPr="00B70D20" w:rsidRDefault="00260C8A" w:rsidP="004D2CBA">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pict w14:anchorId="47330EAD">
          <v:rect id="_x0000_i1027" style="width:0;height:1.5pt" o:hralign="center" o:hrstd="t" o:hr="t" fillcolor="#a0a0a0" stroked="f"/>
        </w:pict>
      </w:r>
    </w:p>
    <w:p w14:paraId="34D98446" w14:textId="77777777" w:rsidR="004D2CBA" w:rsidRPr="00C77138" w:rsidRDefault="004D2CBA" w:rsidP="004D2CBA">
      <w:pPr>
        <w:jc w:val="left"/>
        <w:rPr>
          <w:rFonts w:ascii="Arial" w:hAnsi="Arial" w:cs="Arial"/>
          <w:color w:val="202122"/>
          <w:sz w:val="28"/>
          <w:szCs w:val="24"/>
          <w:shd w:val="clear" w:color="auto" w:fill="FFFFFF"/>
        </w:rPr>
      </w:pPr>
    </w:p>
    <w:p w14:paraId="17B443B4" w14:textId="77777777" w:rsidR="004D2CBA" w:rsidRPr="003275ED" w:rsidRDefault="004D2CBA" w:rsidP="004D2CBA">
      <w:pPr>
        <w:rPr>
          <w:rFonts w:ascii="Times New Roman" w:eastAsia="Times New Roman" w:hAnsi="Times New Roman" w:cs="Times New Roman"/>
          <w:bCs/>
          <w:sz w:val="28"/>
          <w:szCs w:val="28"/>
          <w:lang w:eastAsia="fr-FR"/>
        </w:rPr>
      </w:pPr>
      <w:r w:rsidRPr="003275ED">
        <w:rPr>
          <w:rFonts w:ascii="Times New Roman" w:eastAsia="Times New Roman" w:hAnsi="Times New Roman" w:cs="Times New Roman"/>
          <w:bCs/>
          <w:sz w:val="28"/>
          <w:szCs w:val="28"/>
          <w:lang w:eastAsia="fr-FR"/>
        </w:rPr>
        <w:t xml:space="preserve"> Fiche pratique et évaluation du financement</w:t>
      </w:r>
    </w:p>
    <w:p w14:paraId="799614CC" w14:textId="77777777" w:rsidR="004D2CBA" w:rsidRPr="003275ED" w:rsidRDefault="004D2CBA" w:rsidP="004D2CBA">
      <w:pPr>
        <w:pStyle w:val="Paragraphedeliste"/>
        <w:numPr>
          <w:ilvl w:val="0"/>
          <w:numId w:val="1"/>
        </w:numPr>
        <w:jc w:val="left"/>
        <w:rPr>
          <w:rFonts w:ascii="Times New Roman" w:eastAsia="Times New Roman" w:hAnsi="Times New Roman" w:cs="Times New Roman"/>
          <w:bCs/>
          <w:sz w:val="28"/>
          <w:szCs w:val="28"/>
          <w:lang w:eastAsia="fr-FR"/>
        </w:rPr>
      </w:pPr>
      <w:r w:rsidRPr="003275ED">
        <w:rPr>
          <w:rFonts w:ascii="Times New Roman" w:eastAsia="Times New Roman" w:hAnsi="Times New Roman" w:cs="Times New Roman"/>
          <w:bCs/>
          <w:sz w:val="28"/>
          <w:szCs w:val="28"/>
          <w:lang w:eastAsia="fr-FR"/>
        </w:rPr>
        <w:t>Pratique</w:t>
      </w:r>
    </w:p>
    <w:p w14:paraId="0DA8D019" w14:textId="77777777" w:rsidR="004D2CBA" w:rsidRPr="00C77138" w:rsidRDefault="004D2CBA" w:rsidP="004D2CBA">
      <w:pPr>
        <w:ind w:left="360"/>
        <w:jc w:val="left"/>
        <w:rPr>
          <w:b w:val="0"/>
          <w:bCs/>
        </w:rPr>
      </w:pPr>
      <w:r>
        <w:rPr>
          <w:b w:val="0"/>
          <w:bCs/>
        </w:rPr>
        <w:t>- Sur u</w:t>
      </w:r>
      <w:r w:rsidRPr="00C77138">
        <w:rPr>
          <w:b w:val="0"/>
          <w:bCs/>
        </w:rPr>
        <w:t xml:space="preserve">n triangle d’environ </w:t>
      </w:r>
      <w:r>
        <w:rPr>
          <w:b w:val="0"/>
          <w:bCs/>
        </w:rPr>
        <w:t xml:space="preserve">4 à </w:t>
      </w:r>
      <w:r w:rsidRPr="00C77138">
        <w:rPr>
          <w:b w:val="0"/>
          <w:bCs/>
        </w:rPr>
        <w:t>5</w:t>
      </w:r>
      <w:r>
        <w:rPr>
          <w:b w:val="0"/>
          <w:bCs/>
        </w:rPr>
        <w:t xml:space="preserve"> </w:t>
      </w:r>
      <w:r w:rsidRPr="00C77138">
        <w:rPr>
          <w:b w:val="0"/>
          <w:bCs/>
        </w:rPr>
        <w:t>000 m2</w:t>
      </w:r>
      <w:r>
        <w:rPr>
          <w:b w:val="0"/>
          <w:bCs/>
        </w:rPr>
        <w:t>, clôt ou non.</w:t>
      </w:r>
      <w:r>
        <w:rPr>
          <w:b w:val="0"/>
          <w:bCs/>
        </w:rPr>
        <w:br/>
        <w:t>si en partie privé prévoir un bail emphytéotique ou achat de la parcelle.</w:t>
      </w:r>
      <w:r>
        <w:rPr>
          <w:b w:val="0"/>
          <w:bCs/>
        </w:rPr>
        <w:br/>
        <w:t xml:space="preserve">- Terrain en friche avec un passage piétonnier sauvage sur un côté, entre la voie square Alfred de Musset et l’esplanade des cars devant le collège du </w:t>
      </w:r>
      <w:proofErr w:type="spellStart"/>
      <w:r>
        <w:rPr>
          <w:b w:val="0"/>
          <w:bCs/>
        </w:rPr>
        <w:t>Racinay</w:t>
      </w:r>
      <w:proofErr w:type="spellEnd"/>
      <w:r>
        <w:rPr>
          <w:b w:val="0"/>
          <w:bCs/>
        </w:rPr>
        <w:t xml:space="preserve"> (voir : vue vers le nord).</w:t>
      </w:r>
    </w:p>
    <w:p w14:paraId="2043F778" w14:textId="77777777" w:rsidR="004D2CBA" w:rsidRPr="00C77138" w:rsidRDefault="004D2CBA" w:rsidP="004D2CBA">
      <w:pPr>
        <w:ind w:left="360"/>
        <w:jc w:val="left"/>
        <w:rPr>
          <w:b w:val="0"/>
          <w:bCs/>
        </w:rPr>
      </w:pPr>
      <w:r w:rsidRPr="00C77138">
        <w:rPr>
          <w:b w:val="0"/>
          <w:bCs/>
        </w:rPr>
        <w:t>- Les plantation</w:t>
      </w:r>
      <w:r>
        <w:rPr>
          <w:b w:val="0"/>
          <w:bCs/>
        </w:rPr>
        <w:t>s : une trentaine d’arbres uniquement fruitiers :</w:t>
      </w:r>
    </w:p>
    <w:p w14:paraId="6A798CC2" w14:textId="77777777" w:rsidR="004D2CBA" w:rsidRDefault="004D2CBA" w:rsidP="004D2CBA">
      <w:pPr>
        <w:jc w:val="left"/>
        <w:rPr>
          <w:b w:val="0"/>
          <w:bCs/>
        </w:rPr>
      </w:pPr>
      <w:r>
        <w:rPr>
          <w:b w:val="0"/>
          <w:bCs/>
        </w:rPr>
        <w:t>Cerisiers ; Pommiers ; Poiriers ; Noisetiers ; Amandiers ; Figuiers ; Abricotiers ;</w:t>
      </w:r>
      <w:r>
        <w:rPr>
          <w:b w:val="0"/>
          <w:bCs/>
        </w:rPr>
        <w:br/>
        <w:t>Pêchers ; Pistachiers ; Kiwis ; Kakis ; Noyers ; Muriers ; Pruniers ; Pruniers Mirabelle, etc.</w:t>
      </w:r>
    </w:p>
    <w:p w14:paraId="5419EA55" w14:textId="77777777" w:rsidR="004D2CBA" w:rsidRDefault="004D2CBA" w:rsidP="004D2CBA">
      <w:pPr>
        <w:jc w:val="left"/>
        <w:rPr>
          <w:b w:val="0"/>
          <w:bCs/>
        </w:rPr>
      </w:pPr>
      <w:r>
        <w:rPr>
          <w:b w:val="0"/>
          <w:bCs/>
        </w:rPr>
        <w:t xml:space="preserve">    - Distance des bords de la parcelle et entre les arbres 7 m.</w:t>
      </w:r>
    </w:p>
    <w:p w14:paraId="013FA263" w14:textId="77777777" w:rsidR="004D2CBA" w:rsidRPr="00BD5948" w:rsidRDefault="004D2CBA" w:rsidP="004D2CBA">
      <w:pPr>
        <w:pStyle w:val="Paragraphedeliste"/>
        <w:numPr>
          <w:ilvl w:val="0"/>
          <w:numId w:val="1"/>
        </w:numPr>
        <w:jc w:val="left"/>
        <w:rPr>
          <w:rFonts w:ascii="Times New Roman" w:eastAsia="Times New Roman" w:hAnsi="Times New Roman" w:cs="Times New Roman"/>
          <w:bCs/>
          <w:sz w:val="28"/>
          <w:szCs w:val="28"/>
          <w:lang w:eastAsia="fr-FR"/>
        </w:rPr>
      </w:pPr>
      <w:r w:rsidRPr="00BD5948">
        <w:rPr>
          <w:rFonts w:ascii="Times New Roman" w:eastAsia="Times New Roman" w:hAnsi="Times New Roman" w:cs="Times New Roman"/>
          <w:bCs/>
          <w:sz w:val="28"/>
          <w:szCs w:val="28"/>
          <w:lang w:eastAsia="fr-FR"/>
        </w:rPr>
        <w:t>Financement</w:t>
      </w:r>
      <w:r>
        <w:rPr>
          <w:rFonts w:ascii="Times New Roman" w:eastAsia="Times New Roman" w:hAnsi="Times New Roman" w:cs="Times New Roman"/>
          <w:bCs/>
          <w:sz w:val="28"/>
          <w:szCs w:val="28"/>
          <w:lang w:eastAsia="fr-FR"/>
        </w:rPr>
        <w:t xml:space="preserve"> prévisionnel</w:t>
      </w:r>
    </w:p>
    <w:p w14:paraId="01456BD6" w14:textId="77777777" w:rsidR="004D2CBA" w:rsidRDefault="004D2CBA" w:rsidP="004D2CBA">
      <w:pPr>
        <w:jc w:val="left"/>
        <w:rPr>
          <w:b w:val="0"/>
          <w:bCs/>
        </w:rPr>
      </w:pPr>
      <w:r>
        <w:rPr>
          <w:b w:val="0"/>
          <w:bCs/>
        </w:rPr>
        <w:t>- Fruitiers à partir de 50 € en demi-tige de 150 cm soit pour 30 arbres 1 500 €.</w:t>
      </w:r>
      <w:r>
        <w:rPr>
          <w:b w:val="0"/>
          <w:bCs/>
        </w:rPr>
        <w:br/>
        <w:t>- Parcelle location ou achat ?</w:t>
      </w:r>
      <w:r>
        <w:rPr>
          <w:b w:val="0"/>
          <w:bCs/>
        </w:rPr>
        <w:br/>
        <w:t>- Plantation par jardiniers de la ville.</w:t>
      </w:r>
    </w:p>
    <w:p w14:paraId="5F46A93D" w14:textId="77777777" w:rsidR="004D2CBA" w:rsidRPr="00BD5948" w:rsidRDefault="004D2CBA" w:rsidP="004D2CBA">
      <w:pPr>
        <w:pStyle w:val="Paragraphedeliste"/>
        <w:numPr>
          <w:ilvl w:val="0"/>
          <w:numId w:val="1"/>
        </w:numPr>
        <w:jc w:val="left"/>
        <w:rPr>
          <w:rFonts w:ascii="Times New Roman" w:eastAsia="Times New Roman" w:hAnsi="Times New Roman" w:cs="Times New Roman"/>
          <w:bCs/>
          <w:sz w:val="28"/>
          <w:szCs w:val="28"/>
          <w:lang w:eastAsia="fr-FR"/>
        </w:rPr>
      </w:pPr>
      <w:r w:rsidRPr="00BD5948">
        <w:rPr>
          <w:rFonts w:ascii="Times New Roman" w:eastAsia="Times New Roman" w:hAnsi="Times New Roman" w:cs="Times New Roman"/>
          <w:bCs/>
          <w:sz w:val="28"/>
          <w:szCs w:val="28"/>
          <w:lang w:eastAsia="fr-FR"/>
        </w:rPr>
        <w:t>Historique</w:t>
      </w:r>
    </w:p>
    <w:p w14:paraId="34D76CDA" w14:textId="77777777" w:rsidR="004D2CBA" w:rsidRPr="00810C52" w:rsidRDefault="004D2CBA" w:rsidP="004D2CBA">
      <w:pPr>
        <w:jc w:val="left"/>
        <w:rPr>
          <w:b w:val="0"/>
          <w:bCs/>
        </w:rPr>
      </w:pPr>
      <w:r w:rsidRPr="00810C52">
        <w:rPr>
          <w:b w:val="0"/>
          <w:bCs/>
        </w:rPr>
        <w:t>- Cette</w:t>
      </w:r>
      <w:r>
        <w:rPr>
          <w:b w:val="0"/>
          <w:bCs/>
        </w:rPr>
        <w:t xml:space="preserve"> idée, pour le budget participatif, </w:t>
      </w:r>
      <w:proofErr w:type="spellStart"/>
      <w:r>
        <w:rPr>
          <w:b w:val="0"/>
          <w:bCs/>
        </w:rPr>
        <w:t>à</w:t>
      </w:r>
      <w:proofErr w:type="spellEnd"/>
      <w:r>
        <w:rPr>
          <w:b w:val="0"/>
          <w:bCs/>
        </w:rPr>
        <w:t xml:space="preserve"> déjà été proposée en 2020, mais sans retour.</w:t>
      </w:r>
    </w:p>
    <w:p w14:paraId="79EA7D36" w14:textId="4777B0B3" w:rsidR="004D2CBA" w:rsidRDefault="004D2CBA">
      <w:pPr>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br w:type="page"/>
      </w:r>
    </w:p>
    <w:p w14:paraId="55C2A422" w14:textId="601DC87A" w:rsidR="004D2CBA"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noProof/>
          <w:szCs w:val="24"/>
          <w:lang w:eastAsia="fr-FR"/>
        </w:rPr>
        <w:lastRenderedPageBreak/>
        <w:drawing>
          <wp:inline distT="0" distB="0" distL="0" distR="0" wp14:anchorId="4A0BE7E2" wp14:editId="5F8E06B2">
            <wp:extent cx="5760720" cy="3949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5760720" cy="3949700"/>
                    </a:xfrm>
                    <a:prstGeom prst="rect">
                      <a:avLst/>
                    </a:prstGeom>
                  </pic:spPr>
                </pic:pic>
              </a:graphicData>
            </a:graphic>
          </wp:inline>
        </w:drawing>
      </w:r>
    </w:p>
    <w:p w14:paraId="71A0E31C" w14:textId="550E68F0" w:rsidR="004D2CBA" w:rsidRDefault="004D2CBA" w:rsidP="00B70D20">
      <w:pPr>
        <w:spacing w:after="0" w:afterAutospacing="0"/>
        <w:jc w:val="left"/>
        <w:rPr>
          <w:rFonts w:ascii="Times New Roman" w:eastAsia="Times New Roman" w:hAnsi="Times New Roman" w:cs="Times New Roman"/>
          <w:b w:val="0"/>
          <w:szCs w:val="24"/>
          <w:lang w:eastAsia="fr-FR"/>
        </w:rPr>
      </w:pPr>
    </w:p>
    <w:p w14:paraId="22F635EE" w14:textId="77777777" w:rsidR="004D2CBA"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noProof/>
          <w:szCs w:val="24"/>
          <w:lang w:eastAsia="fr-FR"/>
        </w:rPr>
        <w:drawing>
          <wp:inline distT="0" distB="0" distL="0" distR="0" wp14:anchorId="385A277A" wp14:editId="774C95D4">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4DC9103" w14:textId="5A7FA095" w:rsidR="004D2CBA"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lastRenderedPageBreak/>
        <w:br/>
      </w:r>
      <w:r>
        <w:rPr>
          <w:rFonts w:ascii="Times New Roman" w:eastAsia="Times New Roman" w:hAnsi="Times New Roman" w:cs="Times New Roman"/>
          <w:b w:val="0"/>
          <w:noProof/>
          <w:szCs w:val="24"/>
          <w:lang w:eastAsia="fr-FR"/>
        </w:rPr>
        <w:drawing>
          <wp:inline distT="0" distB="0" distL="0" distR="0" wp14:anchorId="5A7C1EFB" wp14:editId="1FE7B1E5">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406C03" w14:textId="7C6A8305" w:rsidR="004D2CBA" w:rsidRDefault="004D2CBA" w:rsidP="00B70D20">
      <w:pPr>
        <w:spacing w:after="0" w:afterAutospacing="0"/>
        <w:jc w:val="left"/>
        <w:rPr>
          <w:rFonts w:ascii="Times New Roman" w:eastAsia="Times New Roman" w:hAnsi="Times New Roman" w:cs="Times New Roman"/>
          <w:b w:val="0"/>
          <w:szCs w:val="24"/>
          <w:lang w:eastAsia="fr-FR"/>
        </w:rPr>
      </w:pPr>
    </w:p>
    <w:p w14:paraId="1D316149" w14:textId="73BA6647" w:rsidR="004D2CBA"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noProof/>
          <w:szCs w:val="24"/>
          <w:lang w:eastAsia="fr-FR"/>
        </w:rPr>
        <w:drawing>
          <wp:inline distT="0" distB="0" distL="0" distR="0" wp14:anchorId="2D15C27A" wp14:editId="2C0C6CE5">
            <wp:extent cx="5760720" cy="3240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0F2B0DF" w14:textId="20089A59" w:rsidR="004D2CBA" w:rsidRDefault="004D2CBA" w:rsidP="00B70D20">
      <w:pPr>
        <w:spacing w:after="0" w:afterAutospacing="0"/>
        <w:jc w:val="left"/>
        <w:rPr>
          <w:rFonts w:ascii="Times New Roman" w:eastAsia="Times New Roman" w:hAnsi="Times New Roman" w:cs="Times New Roman"/>
          <w:b w:val="0"/>
          <w:szCs w:val="24"/>
          <w:lang w:eastAsia="fr-FR"/>
        </w:rPr>
      </w:pPr>
    </w:p>
    <w:p w14:paraId="0516167C" w14:textId="49DC8679" w:rsidR="004D2CBA"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noProof/>
          <w:szCs w:val="24"/>
          <w:lang w:eastAsia="fr-FR"/>
        </w:rPr>
        <w:lastRenderedPageBreak/>
        <w:drawing>
          <wp:inline distT="0" distB="0" distL="0" distR="0" wp14:anchorId="06AC6299" wp14:editId="12FE890E">
            <wp:extent cx="5760720" cy="3240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C1FA620" w14:textId="5E35C93D" w:rsidR="004D2CBA" w:rsidRDefault="004D2CBA" w:rsidP="00B70D20">
      <w:pPr>
        <w:spacing w:after="0" w:afterAutospacing="0"/>
        <w:jc w:val="left"/>
        <w:rPr>
          <w:rFonts w:ascii="Times New Roman" w:eastAsia="Times New Roman" w:hAnsi="Times New Roman" w:cs="Times New Roman"/>
          <w:b w:val="0"/>
          <w:szCs w:val="24"/>
          <w:lang w:eastAsia="fr-FR"/>
        </w:rPr>
      </w:pPr>
    </w:p>
    <w:p w14:paraId="50760852" w14:textId="76737027" w:rsidR="004D2CBA" w:rsidRPr="00B70D20" w:rsidRDefault="004D2CBA" w:rsidP="00B70D20">
      <w:pPr>
        <w:spacing w:after="0" w:afterAutospacing="0"/>
        <w:jc w:val="left"/>
        <w:rPr>
          <w:rFonts w:ascii="Times New Roman" w:eastAsia="Times New Roman" w:hAnsi="Times New Roman" w:cs="Times New Roman"/>
          <w:b w:val="0"/>
          <w:szCs w:val="24"/>
          <w:lang w:eastAsia="fr-FR"/>
        </w:rPr>
      </w:pPr>
      <w:r>
        <w:rPr>
          <w:rFonts w:ascii="Times New Roman" w:eastAsia="Times New Roman" w:hAnsi="Times New Roman" w:cs="Times New Roman"/>
          <w:b w:val="0"/>
          <w:szCs w:val="24"/>
          <w:lang w:eastAsia="fr-FR"/>
        </w:rPr>
        <w:object w:dxaOrig="17865" w:dyaOrig="12630" w14:anchorId="69F39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in;height:428.4pt" o:ole="">
            <v:imagedata r:id="rId10" o:title=""/>
          </v:shape>
          <o:OLEObject Type="Embed" ProgID="Acrobat.Document.DC" ShapeID="_x0000_i1028" DrawAspect="Content" ObjectID="_1822663724" r:id="rId11"/>
        </w:object>
      </w:r>
    </w:p>
    <w:sectPr w:rsidR="004D2CBA" w:rsidRPr="00B70D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5E34"/>
    <w:multiLevelType w:val="hybridMultilevel"/>
    <w:tmpl w:val="14E848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60480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20"/>
    <w:rsid w:val="00157615"/>
    <w:rsid w:val="00260C8A"/>
    <w:rsid w:val="00261504"/>
    <w:rsid w:val="003F0BB9"/>
    <w:rsid w:val="004D2C97"/>
    <w:rsid w:val="004D2CBA"/>
    <w:rsid w:val="00635796"/>
    <w:rsid w:val="006F2BC9"/>
    <w:rsid w:val="007F6414"/>
    <w:rsid w:val="008418CB"/>
    <w:rsid w:val="00980812"/>
    <w:rsid w:val="009B5C73"/>
    <w:rsid w:val="009B708A"/>
    <w:rsid w:val="00A03739"/>
    <w:rsid w:val="00B122DE"/>
    <w:rsid w:val="00B70D20"/>
    <w:rsid w:val="00CE472D"/>
    <w:rsid w:val="00DA1829"/>
    <w:rsid w:val="00E82D1D"/>
    <w:rsid w:val="00EA0546"/>
    <w:rsid w:val="00F304CB"/>
    <w:rsid w:val="00F47D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24ED5A3"/>
  <w15:chartTrackingRefBased/>
  <w15:docId w15:val="{BE97B377-2980-4B2B-81B2-80F7B5E2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b/>
        <w:sz w:val="24"/>
        <w:szCs w:val="22"/>
        <w:lang w:val="fr-FR" w:eastAsia="en-US" w:bidi="ar-SA"/>
      </w:rPr>
    </w:rPrDefault>
    <w:pPrDefault>
      <w:pPr>
        <w:spacing w:after="100" w:afterAutospac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whitespace-break-spaces">
    <w:name w:val="whitespace-break-spaces"/>
    <w:basedOn w:val="Normal"/>
    <w:rsid w:val="00B70D20"/>
    <w:pPr>
      <w:spacing w:before="100" w:beforeAutospacing="1"/>
      <w:jc w:val="left"/>
    </w:pPr>
    <w:rPr>
      <w:rFonts w:ascii="Times New Roman" w:eastAsia="Times New Roman" w:hAnsi="Times New Roman" w:cs="Times New Roman"/>
      <w:b w:val="0"/>
      <w:szCs w:val="24"/>
      <w:lang w:eastAsia="fr-FR"/>
    </w:rPr>
  </w:style>
  <w:style w:type="character" w:styleId="lev">
    <w:name w:val="Strong"/>
    <w:basedOn w:val="Policepardfaut"/>
    <w:uiPriority w:val="22"/>
    <w:qFormat/>
    <w:rsid w:val="00B70D20"/>
    <w:rPr>
      <w:b w:val="0"/>
      <w:bCs/>
    </w:rPr>
  </w:style>
  <w:style w:type="paragraph" w:styleId="Paragraphedeliste">
    <w:name w:val="List Paragraph"/>
    <w:basedOn w:val="Normal"/>
    <w:uiPriority w:val="34"/>
    <w:qFormat/>
    <w:rsid w:val="004D2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9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587</Words>
  <Characters>3230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dc:description/>
  <cp:lastModifiedBy>Dominique DGV. GIVET-VIAROZ</cp:lastModifiedBy>
  <cp:revision>2</cp:revision>
  <dcterms:created xsi:type="dcterms:W3CDTF">2025-10-22T16:42:00Z</dcterms:created>
  <dcterms:modified xsi:type="dcterms:W3CDTF">2025-10-22T16:42:00Z</dcterms:modified>
</cp:coreProperties>
</file>